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63" w:rsidRDefault="00043463">
      <w:pPr>
        <w:rPr>
          <w:rFonts w:asciiTheme="majorEastAsia" w:eastAsiaTheme="majorEastAsia" w:hAnsiTheme="majorEastAsia" w:cs="メイリオ" w:hint="eastAsia"/>
          <w:color w:val="1B1B1B"/>
          <w:spacing w:val="5"/>
          <w:sz w:val="24"/>
          <w:szCs w:val="24"/>
        </w:rPr>
      </w:pPr>
    </w:p>
    <w:p w:rsidR="00043463" w:rsidRPr="00043463" w:rsidRDefault="00043463">
      <w:pPr>
        <w:rPr>
          <w:rFonts w:asciiTheme="majorEastAsia" w:eastAsiaTheme="majorEastAsia" w:hAnsiTheme="majorEastAsia" w:cs="メイリオ" w:hint="eastAsia"/>
          <w:color w:val="1B1B1B"/>
          <w:spacing w:val="5"/>
          <w:sz w:val="28"/>
          <w:szCs w:val="28"/>
        </w:rPr>
      </w:pPr>
      <w:r w:rsidRPr="00043463">
        <w:rPr>
          <w:rFonts w:asciiTheme="majorEastAsia" w:eastAsiaTheme="majorEastAsia" w:hAnsiTheme="majorEastAsia" w:cs="メイリオ" w:hint="eastAsia"/>
          <w:color w:val="1B1B1B"/>
          <w:spacing w:val="5"/>
          <w:sz w:val="28"/>
          <w:szCs w:val="28"/>
        </w:rPr>
        <w:t>ストーカー対策強化へ</w:t>
      </w:r>
      <w:r>
        <w:rPr>
          <w:rFonts w:asciiTheme="majorEastAsia" w:eastAsiaTheme="majorEastAsia" w:hAnsiTheme="majorEastAsia" w:cs="メイリオ" w:hint="eastAsia"/>
          <w:color w:val="1B1B1B"/>
          <w:spacing w:val="5"/>
          <w:sz w:val="28"/>
          <w:szCs w:val="28"/>
        </w:rPr>
        <w:t>―与党ワーキングチーム―改正法案で合意</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執拗なつきまといや無言電話などによるストーカー被害が後を絶たない中、</w:t>
      </w:r>
      <w:r w:rsidR="00043463">
        <w:rPr>
          <w:rFonts w:asciiTheme="majorEastAsia" w:eastAsiaTheme="majorEastAsia" w:hAnsiTheme="majorEastAsia" w:cs="メイリオ" w:hint="eastAsia"/>
          <w:color w:val="1B1B1B"/>
          <w:spacing w:val="5"/>
          <w:sz w:val="24"/>
          <w:szCs w:val="24"/>
        </w:rPr>
        <w:t>５</w:t>
      </w:r>
      <w:r w:rsidRPr="00043463">
        <w:rPr>
          <w:rFonts w:asciiTheme="majorEastAsia" w:eastAsiaTheme="majorEastAsia" w:hAnsiTheme="majorEastAsia" w:cs="メイリオ" w:hint="eastAsia"/>
          <w:color w:val="1B1B1B"/>
          <w:spacing w:val="5"/>
          <w:sz w:val="24"/>
          <w:szCs w:val="24"/>
        </w:rPr>
        <w:t>月に東京都小金井市で発生した女子大学生の刺傷事件を受け、ストーカー対策の強化へ向けた動きが進んでいる。自民、公明両党の与党ストーカー規制法改正に関するワーキングチーム（</w:t>
      </w:r>
      <w:r w:rsidR="00043463">
        <w:rPr>
          <w:rFonts w:asciiTheme="majorEastAsia" w:eastAsiaTheme="majorEastAsia" w:hAnsiTheme="majorEastAsia" w:cs="メイリオ" w:hint="eastAsia"/>
          <w:color w:val="1B1B1B"/>
          <w:spacing w:val="5"/>
          <w:sz w:val="24"/>
          <w:szCs w:val="24"/>
        </w:rPr>
        <w:t>平沢勝栄座長＝自民、大口よしのり</w:t>
      </w:r>
      <w:r w:rsidRPr="00043463">
        <w:rPr>
          <w:rFonts w:asciiTheme="majorEastAsia" w:eastAsiaTheme="majorEastAsia" w:hAnsiTheme="majorEastAsia" w:cs="メイリオ" w:hint="eastAsia"/>
          <w:color w:val="1B1B1B"/>
          <w:spacing w:val="5"/>
          <w:sz w:val="24"/>
          <w:szCs w:val="24"/>
        </w:rPr>
        <w:t>座長代理＝公明）は</w:t>
      </w:r>
      <w:r w:rsidR="00043463">
        <w:rPr>
          <w:rFonts w:asciiTheme="majorEastAsia" w:eastAsiaTheme="majorEastAsia" w:hAnsiTheme="majorEastAsia" w:cs="メイリオ" w:hint="eastAsia"/>
          <w:color w:val="1B1B1B"/>
          <w:spacing w:val="5"/>
          <w:sz w:val="24"/>
          <w:szCs w:val="24"/>
        </w:rPr>
        <w:t>８月４</w:t>
      </w:r>
      <w:r w:rsidRPr="00043463">
        <w:rPr>
          <w:rFonts w:asciiTheme="majorEastAsia" w:eastAsiaTheme="majorEastAsia" w:hAnsiTheme="majorEastAsia" w:cs="メイリオ" w:hint="eastAsia"/>
          <w:color w:val="1B1B1B"/>
          <w:spacing w:val="5"/>
          <w:sz w:val="24"/>
          <w:szCs w:val="24"/>
        </w:rPr>
        <w:t>日、規制対象の拡大などを盛り込んだ改正案で合意した。同案のポイントと公明党の取り組みを解説する。</w:t>
      </w:r>
    </w:p>
    <w:p w:rsidR="00043463" w:rsidRDefault="00043463" w:rsidP="00043463">
      <w:pPr>
        <w:rPr>
          <w:rFonts w:asciiTheme="majorEastAsia" w:eastAsiaTheme="majorEastAsia" w:hAnsiTheme="majorEastAsia" w:cs="メイリオ" w:hint="eastAsia"/>
          <w:color w:val="1B1B1B"/>
          <w:spacing w:val="5"/>
          <w:sz w:val="24"/>
          <w:szCs w:val="24"/>
        </w:rPr>
      </w:pP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今回の改正案はまず、「つきまとい等」の対象を広げた点が大きなポイントだ。</w:t>
      </w:r>
    </w:p>
    <w:p w:rsidR="00043463" w:rsidRPr="00043463" w:rsidRDefault="00D863E2" w:rsidP="00043463">
      <w:pPr>
        <w:rPr>
          <w:rFonts w:asciiTheme="majorEastAsia" w:eastAsiaTheme="majorEastAsia" w:hAnsiTheme="majorEastAsia" w:cs="メイリオ" w:hint="eastAsia"/>
          <w:color w:val="1B1B1B"/>
          <w:spacing w:val="5"/>
          <w:sz w:val="24"/>
          <w:szCs w:val="24"/>
        </w:rPr>
      </w:pPr>
      <w:r>
        <w:rPr>
          <w:rFonts w:ascii="メイリオ" w:eastAsia="メイリオ" w:hAnsi="メイリオ" w:cs="メイリオ"/>
          <w:noProof/>
          <w:color w:val="1B1B1B"/>
          <w:spacing w:val="5"/>
          <w:sz w:val="19"/>
          <w:szCs w:val="19"/>
        </w:rPr>
        <w:drawing>
          <wp:inline distT="0" distB="0" distL="0" distR="0" wp14:anchorId="5A2525CE" wp14:editId="5E28471F">
            <wp:extent cx="3245485" cy="2382520"/>
            <wp:effectExtent l="0" t="0" r="0" b="0"/>
            <wp:docPr id="1" name="図 1" descr="ストーカー被害と検挙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トーカー被害と検挙件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5485" cy="2382520"/>
                    </a:xfrm>
                    <a:prstGeom prst="rect">
                      <a:avLst/>
                    </a:prstGeom>
                    <a:noFill/>
                    <a:ln>
                      <a:noFill/>
                    </a:ln>
                  </pic:spPr>
                </pic:pic>
              </a:graphicData>
            </a:graphic>
          </wp:inline>
        </w:drawing>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嫌がる相手に繰り返し電子メールを送信する行為は現行法で禁止されているが、改正案では、ツイッターやLINE（ライン）、フェイスブックといったインターネット交流サイト（SNS）でのつきまといも対象に加えた。具体的には、相手に拒否されてもSNSなどで繰り返しメッセージを送ったり、ブログにコメントを書き込んだりするような行為が想定されている。小金井市の事件は、被害者が容疑者からツイッターなどで執拗にメッセージを送られていたことが発端だった。</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また、現行法で規制される被害者宅付近での見張りや待ち伏せに加えて、みだりにうろつくような行為も明確に処罰されることになった。</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事件の緊急性が高いと判断された場合は、警察の警告がなくても、都道府県の公安委員会が被害者への接近禁止命令を加害者に出せるようにして、迅速な対応を可能にする。相手がストーカー行為をする恐れがある人と知りつつ、その人に被害者の氏名や住所などの情報を教えることも禁止した。実際</w:t>
      </w:r>
      <w:r w:rsidRPr="00043463">
        <w:rPr>
          <w:rFonts w:asciiTheme="majorEastAsia" w:eastAsiaTheme="majorEastAsia" w:hAnsiTheme="majorEastAsia" w:cs="メイリオ" w:hint="eastAsia"/>
          <w:color w:val="1B1B1B"/>
          <w:spacing w:val="5"/>
          <w:sz w:val="24"/>
          <w:szCs w:val="24"/>
        </w:rPr>
        <w:lastRenderedPageBreak/>
        <w:t>にエスカレートしてストーカー行為に及んで、被害が発生する危険性が高くなるからだ。</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ストーカー行為罪の罰則制度も見直される。現在、同罪は被害者の告訴が必要な親告罪だが、これでは被害者の心理的なハードルが高い上、加害者からの逆恨みなども懸念される。そこで、改正案では告訴がなくても検察が起訴できる非親告罪にあらためる。同時に、比較的軽いとされてきた量刑は、「</w:t>
      </w:r>
      <w:r w:rsidR="00043463">
        <w:rPr>
          <w:rFonts w:asciiTheme="majorEastAsia" w:eastAsiaTheme="majorEastAsia" w:hAnsiTheme="majorEastAsia" w:cs="メイリオ" w:hint="eastAsia"/>
          <w:color w:val="1B1B1B"/>
          <w:spacing w:val="5"/>
          <w:sz w:val="24"/>
          <w:szCs w:val="24"/>
        </w:rPr>
        <w:t>６</w:t>
      </w:r>
      <w:r w:rsidRPr="00043463">
        <w:rPr>
          <w:rFonts w:asciiTheme="majorEastAsia" w:eastAsiaTheme="majorEastAsia" w:hAnsiTheme="majorEastAsia" w:cs="メイリオ" w:hint="eastAsia"/>
          <w:color w:val="1B1B1B"/>
          <w:spacing w:val="5"/>
          <w:sz w:val="24"/>
          <w:szCs w:val="24"/>
        </w:rPr>
        <w:t>月以下の懲役または</w:t>
      </w:r>
      <w:r w:rsidR="00043463">
        <w:rPr>
          <w:rFonts w:asciiTheme="majorEastAsia" w:eastAsiaTheme="majorEastAsia" w:hAnsiTheme="majorEastAsia" w:cs="メイリオ" w:hint="eastAsia"/>
          <w:color w:val="1B1B1B"/>
          <w:spacing w:val="5"/>
          <w:sz w:val="24"/>
          <w:szCs w:val="24"/>
        </w:rPr>
        <w:t>５０</w:t>
      </w:r>
      <w:r w:rsidRPr="00043463">
        <w:rPr>
          <w:rFonts w:asciiTheme="majorEastAsia" w:eastAsiaTheme="majorEastAsia" w:hAnsiTheme="majorEastAsia" w:cs="メイリオ" w:hint="eastAsia"/>
          <w:color w:val="1B1B1B"/>
          <w:spacing w:val="5"/>
          <w:sz w:val="24"/>
          <w:szCs w:val="24"/>
        </w:rPr>
        <w:t>万円以下の罰金」から「</w:t>
      </w:r>
      <w:r w:rsidR="00043463">
        <w:rPr>
          <w:rFonts w:asciiTheme="majorEastAsia" w:eastAsiaTheme="majorEastAsia" w:hAnsiTheme="majorEastAsia" w:cs="メイリオ" w:hint="eastAsia"/>
          <w:color w:val="1B1B1B"/>
          <w:spacing w:val="5"/>
          <w:sz w:val="24"/>
          <w:szCs w:val="24"/>
        </w:rPr>
        <w:t>１</w:t>
      </w:r>
      <w:r w:rsidRPr="00043463">
        <w:rPr>
          <w:rFonts w:asciiTheme="majorEastAsia" w:eastAsiaTheme="majorEastAsia" w:hAnsiTheme="majorEastAsia" w:cs="メイリオ" w:hint="eastAsia"/>
          <w:color w:val="1B1B1B"/>
          <w:spacing w:val="5"/>
          <w:sz w:val="24"/>
          <w:szCs w:val="24"/>
        </w:rPr>
        <w:t>年以下の懲役または</w:t>
      </w:r>
      <w:r w:rsidR="00043463">
        <w:rPr>
          <w:rFonts w:asciiTheme="majorEastAsia" w:eastAsiaTheme="majorEastAsia" w:hAnsiTheme="majorEastAsia" w:cs="メイリオ" w:hint="eastAsia"/>
          <w:color w:val="1B1B1B"/>
          <w:spacing w:val="5"/>
          <w:sz w:val="24"/>
          <w:szCs w:val="24"/>
        </w:rPr>
        <w:t>１００</w:t>
      </w:r>
      <w:r w:rsidRPr="00043463">
        <w:rPr>
          <w:rFonts w:asciiTheme="majorEastAsia" w:eastAsiaTheme="majorEastAsia" w:hAnsiTheme="majorEastAsia" w:cs="メイリオ" w:hint="eastAsia"/>
          <w:color w:val="1B1B1B"/>
          <w:spacing w:val="5"/>
          <w:sz w:val="24"/>
          <w:szCs w:val="24"/>
        </w:rPr>
        <w:t>万円以下の罰金」などに引き上げる。</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一方、改正案では被害者支援も強調している。一時避難のため民間施設で滞在したり、長期避難で公的賃貸住宅に入居したりすることについて、国と自治体が配慮に努めるよう明記した。また、加害者の中にはストーカー行為で摘発されても繰り返す人が少なくない。そこで、再犯防止策の一環として、加害者を更生させるための方法や被害者の健康回復に関する調査研究についても、国と自治体に推進するよう求めている。</w:t>
      </w:r>
    </w:p>
    <w:p w:rsidR="00043463" w:rsidRDefault="00043463" w:rsidP="00043463">
      <w:pPr>
        <w:rPr>
          <w:rFonts w:asciiTheme="majorEastAsia" w:eastAsiaTheme="majorEastAsia" w:hAnsiTheme="majorEastAsia" w:cs="メイリオ" w:hint="eastAsia"/>
          <w:color w:val="1B1B1B"/>
          <w:spacing w:val="5"/>
          <w:sz w:val="24"/>
          <w:szCs w:val="24"/>
        </w:rPr>
      </w:pPr>
    </w:p>
    <w:p w:rsidR="00043463" w:rsidRDefault="00043463" w:rsidP="00043463">
      <w:pPr>
        <w:rPr>
          <w:rFonts w:asciiTheme="majorEastAsia" w:eastAsiaTheme="majorEastAsia" w:hAnsiTheme="majorEastAsia" w:cs="メイリオ" w:hint="eastAsia"/>
          <w:color w:val="1B1B1B"/>
          <w:spacing w:val="5"/>
          <w:sz w:val="24"/>
          <w:szCs w:val="24"/>
        </w:rPr>
      </w:pPr>
      <w:r>
        <w:rPr>
          <w:rFonts w:asciiTheme="majorEastAsia" w:eastAsiaTheme="majorEastAsia" w:hAnsiTheme="majorEastAsia" w:cs="メイリオ" w:hint="eastAsia"/>
          <w:color w:val="1B1B1B"/>
          <w:spacing w:val="5"/>
          <w:sz w:val="24"/>
          <w:szCs w:val="24"/>
        </w:rPr>
        <w:t>○</w:t>
      </w:r>
      <w:r w:rsidR="00D863E2" w:rsidRPr="00043463">
        <w:rPr>
          <w:rStyle w:val="a3"/>
          <w:rFonts w:asciiTheme="majorEastAsia" w:eastAsiaTheme="majorEastAsia" w:hAnsiTheme="majorEastAsia" w:cs="メイリオ" w:hint="eastAsia"/>
          <w:color w:val="CC0066"/>
          <w:spacing w:val="5"/>
          <w:sz w:val="24"/>
          <w:szCs w:val="24"/>
        </w:rPr>
        <w:t>公明案を基に取りまとめ。臨時国会で提出、成立期す</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悪質なつきまといや待ち伏せなどを厳しく処罰するストーカー規制法は</w:t>
      </w:r>
      <w:r w:rsidR="00043463">
        <w:rPr>
          <w:rFonts w:asciiTheme="majorEastAsia" w:eastAsiaTheme="majorEastAsia" w:hAnsiTheme="majorEastAsia" w:cs="メイリオ" w:hint="eastAsia"/>
          <w:color w:val="1B1B1B"/>
          <w:spacing w:val="5"/>
          <w:sz w:val="24"/>
          <w:szCs w:val="24"/>
        </w:rPr>
        <w:t>２０００</w:t>
      </w:r>
      <w:r w:rsidRPr="00043463">
        <w:rPr>
          <w:rFonts w:asciiTheme="majorEastAsia" w:eastAsiaTheme="majorEastAsia" w:hAnsiTheme="majorEastAsia" w:cs="メイリオ" w:hint="eastAsia"/>
          <w:color w:val="1B1B1B"/>
          <w:spacing w:val="5"/>
          <w:sz w:val="24"/>
          <w:szCs w:val="24"/>
        </w:rPr>
        <w:t>年に施行された。</w:t>
      </w:r>
      <w:r w:rsidR="00043463">
        <w:rPr>
          <w:rFonts w:asciiTheme="majorEastAsia" w:eastAsiaTheme="majorEastAsia" w:hAnsiTheme="majorEastAsia" w:cs="メイリオ" w:hint="eastAsia"/>
          <w:color w:val="1B1B1B"/>
          <w:spacing w:val="5"/>
          <w:sz w:val="24"/>
          <w:szCs w:val="24"/>
        </w:rPr>
        <w:t>２０１３</w:t>
      </w:r>
      <w:r w:rsidRPr="00043463">
        <w:rPr>
          <w:rFonts w:asciiTheme="majorEastAsia" w:eastAsiaTheme="majorEastAsia" w:hAnsiTheme="majorEastAsia" w:cs="メイリオ" w:hint="eastAsia"/>
          <w:color w:val="1B1B1B"/>
          <w:spacing w:val="5"/>
          <w:sz w:val="24"/>
          <w:szCs w:val="24"/>
        </w:rPr>
        <w:t>年の改正では、電子メールの送信行為についても新たに規制された。同法の施行と改正はいずれも、公明党が積極的に推進してきたものだ。</w:t>
      </w:r>
    </w:p>
    <w:p w:rsidR="00043463"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この</w:t>
      </w:r>
      <w:r w:rsidR="00043463">
        <w:rPr>
          <w:rFonts w:asciiTheme="majorEastAsia" w:eastAsiaTheme="majorEastAsia" w:hAnsiTheme="majorEastAsia" w:cs="メイリオ" w:hint="eastAsia"/>
          <w:color w:val="1B1B1B"/>
          <w:spacing w:val="5"/>
          <w:sz w:val="24"/>
          <w:szCs w:val="24"/>
        </w:rPr>
        <w:t>２０１３</w:t>
      </w:r>
      <w:r w:rsidRPr="00043463">
        <w:rPr>
          <w:rFonts w:asciiTheme="majorEastAsia" w:eastAsiaTheme="majorEastAsia" w:hAnsiTheme="majorEastAsia" w:cs="メイリオ" w:hint="eastAsia"/>
          <w:color w:val="1B1B1B"/>
          <w:spacing w:val="5"/>
          <w:sz w:val="24"/>
          <w:szCs w:val="24"/>
        </w:rPr>
        <w:t>年の改正法の付則には、ストーカー行為の多様化などに対応するため、規制のあり方を全般的に見直していくことが記された。これを受け、政府は同年</w:t>
      </w:r>
      <w:r w:rsidR="00043463">
        <w:rPr>
          <w:rFonts w:asciiTheme="majorEastAsia" w:eastAsiaTheme="majorEastAsia" w:hAnsiTheme="majorEastAsia" w:cs="メイリオ" w:hint="eastAsia"/>
          <w:color w:val="1B1B1B"/>
          <w:spacing w:val="5"/>
          <w:sz w:val="24"/>
          <w:szCs w:val="24"/>
        </w:rPr>
        <w:t>１１</w:t>
      </w:r>
      <w:r w:rsidRPr="00043463">
        <w:rPr>
          <w:rFonts w:asciiTheme="majorEastAsia" w:eastAsiaTheme="majorEastAsia" w:hAnsiTheme="majorEastAsia" w:cs="メイリオ" w:hint="eastAsia"/>
          <w:color w:val="1B1B1B"/>
          <w:spacing w:val="5"/>
          <w:sz w:val="24"/>
          <w:szCs w:val="24"/>
        </w:rPr>
        <w:t>月から</w:t>
      </w:r>
      <w:r w:rsidR="00043463">
        <w:rPr>
          <w:rFonts w:asciiTheme="majorEastAsia" w:eastAsiaTheme="majorEastAsia" w:hAnsiTheme="majorEastAsia" w:cs="メイリオ" w:hint="eastAsia"/>
          <w:color w:val="1B1B1B"/>
          <w:spacing w:val="5"/>
          <w:sz w:val="24"/>
          <w:szCs w:val="24"/>
        </w:rPr>
        <w:t>８</w:t>
      </w:r>
      <w:r w:rsidRPr="00043463">
        <w:rPr>
          <w:rFonts w:asciiTheme="majorEastAsia" w:eastAsiaTheme="majorEastAsia" w:hAnsiTheme="majorEastAsia" w:cs="メイリオ" w:hint="eastAsia"/>
          <w:color w:val="1B1B1B"/>
          <w:spacing w:val="5"/>
          <w:sz w:val="24"/>
          <w:szCs w:val="24"/>
        </w:rPr>
        <w:t>回にわたり有識者検討会を開催。同会の委員には、公明党の主張により、被害者の遺族や支援団体代表も加わった。そして、</w:t>
      </w:r>
      <w:r w:rsidR="00043463">
        <w:rPr>
          <w:rFonts w:asciiTheme="majorEastAsia" w:eastAsiaTheme="majorEastAsia" w:hAnsiTheme="majorEastAsia" w:cs="メイリオ" w:hint="eastAsia"/>
          <w:color w:val="1B1B1B"/>
          <w:spacing w:val="5"/>
          <w:sz w:val="24"/>
          <w:szCs w:val="24"/>
        </w:rPr>
        <w:t>２０１４</w:t>
      </w:r>
      <w:r w:rsidRPr="00043463">
        <w:rPr>
          <w:rFonts w:asciiTheme="majorEastAsia" w:eastAsiaTheme="majorEastAsia" w:hAnsiTheme="majorEastAsia" w:cs="メイリオ" w:hint="eastAsia"/>
          <w:color w:val="1B1B1B"/>
          <w:spacing w:val="5"/>
          <w:sz w:val="24"/>
          <w:szCs w:val="24"/>
        </w:rPr>
        <w:t>年</w:t>
      </w:r>
      <w:r w:rsidR="00043463">
        <w:rPr>
          <w:rFonts w:asciiTheme="majorEastAsia" w:eastAsiaTheme="majorEastAsia" w:hAnsiTheme="majorEastAsia" w:cs="メイリオ" w:hint="eastAsia"/>
          <w:color w:val="1B1B1B"/>
          <w:spacing w:val="5"/>
          <w:sz w:val="24"/>
          <w:szCs w:val="24"/>
        </w:rPr>
        <w:t>８</w:t>
      </w:r>
      <w:r w:rsidRPr="00043463">
        <w:rPr>
          <w:rFonts w:asciiTheme="majorEastAsia" w:eastAsiaTheme="majorEastAsia" w:hAnsiTheme="majorEastAsia" w:cs="メイリオ" w:hint="eastAsia"/>
          <w:color w:val="1B1B1B"/>
          <w:spacing w:val="5"/>
          <w:sz w:val="24"/>
          <w:szCs w:val="24"/>
        </w:rPr>
        <w:t>月に同会が報告書を公表したのを踏まえ、公明党は独自に法案に取りまとめた。今回の与党の改正案は、この公明案を基にしている。</w:t>
      </w:r>
    </w:p>
    <w:p w:rsidR="000153C4" w:rsidRDefault="00D863E2" w:rsidP="00043463">
      <w:pPr>
        <w:ind w:firstLineChars="100" w:firstLine="250"/>
        <w:rPr>
          <w:rFonts w:asciiTheme="majorEastAsia" w:eastAsiaTheme="majorEastAsia" w:hAnsiTheme="majorEastAsia" w:cs="メイリオ" w:hint="eastAsia"/>
          <w:color w:val="1B1B1B"/>
          <w:spacing w:val="5"/>
          <w:sz w:val="24"/>
          <w:szCs w:val="24"/>
        </w:rPr>
      </w:pPr>
      <w:r w:rsidRPr="00043463">
        <w:rPr>
          <w:rFonts w:asciiTheme="majorEastAsia" w:eastAsiaTheme="majorEastAsia" w:hAnsiTheme="majorEastAsia" w:cs="メイリオ" w:hint="eastAsia"/>
          <w:color w:val="1B1B1B"/>
          <w:spacing w:val="5"/>
          <w:sz w:val="24"/>
          <w:szCs w:val="24"/>
        </w:rPr>
        <w:t>公明党のストーカー規制法等改正検討プロジェクトチーム座長でもある与党</w:t>
      </w:r>
      <w:r w:rsidR="00043463">
        <w:rPr>
          <w:rFonts w:asciiTheme="majorEastAsia" w:eastAsiaTheme="majorEastAsia" w:hAnsiTheme="majorEastAsia" w:cs="メイリオ" w:hint="eastAsia"/>
          <w:color w:val="1B1B1B"/>
          <w:spacing w:val="5"/>
          <w:sz w:val="24"/>
          <w:szCs w:val="24"/>
        </w:rPr>
        <w:t>ＷＴ</w:t>
      </w:r>
      <w:r w:rsidRPr="00043463">
        <w:rPr>
          <w:rFonts w:asciiTheme="majorEastAsia" w:eastAsiaTheme="majorEastAsia" w:hAnsiTheme="majorEastAsia" w:cs="メイリオ" w:hint="eastAsia"/>
          <w:color w:val="1B1B1B"/>
          <w:spacing w:val="5"/>
          <w:sz w:val="24"/>
          <w:szCs w:val="24"/>
        </w:rPr>
        <w:t>の大口</w:t>
      </w:r>
      <w:r w:rsidR="00043463">
        <w:rPr>
          <w:rFonts w:asciiTheme="majorEastAsia" w:eastAsiaTheme="majorEastAsia" w:hAnsiTheme="majorEastAsia" w:cs="メイリオ" w:hint="eastAsia"/>
          <w:color w:val="1B1B1B"/>
          <w:spacing w:val="5"/>
          <w:sz w:val="24"/>
          <w:szCs w:val="24"/>
        </w:rPr>
        <w:t>よしのり</w:t>
      </w:r>
      <w:r w:rsidRPr="00043463">
        <w:rPr>
          <w:rFonts w:asciiTheme="majorEastAsia" w:eastAsiaTheme="majorEastAsia" w:hAnsiTheme="majorEastAsia" w:cs="メイリオ" w:hint="eastAsia"/>
          <w:color w:val="1B1B1B"/>
          <w:spacing w:val="5"/>
          <w:sz w:val="24"/>
          <w:szCs w:val="24"/>
        </w:rPr>
        <w:t>座長代理（国会対策委員長）は、「野党の協力も得て、秋の臨時国会での法案提出、成立を期していきたい」と語っている。</w:t>
      </w:r>
    </w:p>
    <w:p w:rsidR="00043463" w:rsidRPr="00043463" w:rsidRDefault="00043463" w:rsidP="00043463">
      <w:pPr>
        <w:ind w:firstLineChars="100" w:firstLine="250"/>
        <w:rPr>
          <w:rFonts w:asciiTheme="majorEastAsia" w:eastAsiaTheme="majorEastAsia" w:hAnsiTheme="majorEastAsia"/>
          <w:sz w:val="24"/>
          <w:szCs w:val="24"/>
        </w:rPr>
      </w:pPr>
      <w:r>
        <w:rPr>
          <w:rFonts w:asciiTheme="majorEastAsia" w:eastAsiaTheme="majorEastAsia" w:hAnsiTheme="majorEastAsia" w:cs="メイリオ" w:hint="eastAsia"/>
          <w:color w:val="1B1B1B"/>
          <w:spacing w:val="5"/>
          <w:sz w:val="24"/>
          <w:szCs w:val="24"/>
        </w:rPr>
        <w:t>（８月２１日付公明新聞　サンデーニュース教室より転載</w:t>
      </w:r>
      <w:bookmarkStart w:id="0" w:name="_GoBack"/>
      <w:bookmarkEnd w:id="0"/>
      <w:r>
        <w:rPr>
          <w:rFonts w:asciiTheme="majorEastAsia" w:eastAsiaTheme="majorEastAsia" w:hAnsiTheme="majorEastAsia" w:cs="メイリオ" w:hint="eastAsia"/>
          <w:color w:val="1B1B1B"/>
          <w:spacing w:val="5"/>
          <w:sz w:val="24"/>
          <w:szCs w:val="24"/>
        </w:rPr>
        <w:t>）</w:t>
      </w:r>
    </w:p>
    <w:sectPr w:rsidR="00043463" w:rsidRPr="000434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52" w:rsidRDefault="00286B52" w:rsidP="00043463">
      <w:r>
        <w:separator/>
      </w:r>
    </w:p>
  </w:endnote>
  <w:endnote w:type="continuationSeparator" w:id="0">
    <w:p w:rsidR="00286B52" w:rsidRDefault="00286B52" w:rsidP="000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52" w:rsidRDefault="00286B52" w:rsidP="00043463">
      <w:r>
        <w:separator/>
      </w:r>
    </w:p>
  </w:footnote>
  <w:footnote w:type="continuationSeparator" w:id="0">
    <w:p w:rsidR="00286B52" w:rsidRDefault="00286B52" w:rsidP="0004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E2"/>
    <w:rsid w:val="000153C4"/>
    <w:rsid w:val="00043463"/>
    <w:rsid w:val="00286B52"/>
    <w:rsid w:val="00D8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63E2"/>
    <w:rPr>
      <w:b/>
      <w:bCs/>
      <w:i w:val="0"/>
      <w:iCs w:val="0"/>
    </w:rPr>
  </w:style>
  <w:style w:type="paragraph" w:styleId="a4">
    <w:name w:val="Balloon Text"/>
    <w:basedOn w:val="a"/>
    <w:link w:val="a5"/>
    <w:uiPriority w:val="99"/>
    <w:semiHidden/>
    <w:unhideWhenUsed/>
    <w:rsid w:val="00D863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63E2"/>
    <w:rPr>
      <w:rFonts w:asciiTheme="majorHAnsi" w:eastAsiaTheme="majorEastAsia" w:hAnsiTheme="majorHAnsi" w:cstheme="majorBidi"/>
      <w:sz w:val="18"/>
      <w:szCs w:val="18"/>
    </w:rPr>
  </w:style>
  <w:style w:type="paragraph" w:styleId="a6">
    <w:name w:val="header"/>
    <w:basedOn w:val="a"/>
    <w:link w:val="a7"/>
    <w:uiPriority w:val="99"/>
    <w:unhideWhenUsed/>
    <w:rsid w:val="00043463"/>
    <w:pPr>
      <w:tabs>
        <w:tab w:val="center" w:pos="4252"/>
        <w:tab w:val="right" w:pos="8504"/>
      </w:tabs>
      <w:snapToGrid w:val="0"/>
    </w:pPr>
  </w:style>
  <w:style w:type="character" w:customStyle="1" w:styleId="a7">
    <w:name w:val="ヘッダー (文字)"/>
    <w:basedOn w:val="a0"/>
    <w:link w:val="a6"/>
    <w:uiPriority w:val="99"/>
    <w:rsid w:val="00043463"/>
  </w:style>
  <w:style w:type="paragraph" w:styleId="a8">
    <w:name w:val="footer"/>
    <w:basedOn w:val="a"/>
    <w:link w:val="a9"/>
    <w:uiPriority w:val="99"/>
    <w:unhideWhenUsed/>
    <w:rsid w:val="00043463"/>
    <w:pPr>
      <w:tabs>
        <w:tab w:val="center" w:pos="4252"/>
        <w:tab w:val="right" w:pos="8504"/>
      </w:tabs>
      <w:snapToGrid w:val="0"/>
    </w:pPr>
  </w:style>
  <w:style w:type="character" w:customStyle="1" w:styleId="a9">
    <w:name w:val="フッター (文字)"/>
    <w:basedOn w:val="a0"/>
    <w:link w:val="a8"/>
    <w:uiPriority w:val="99"/>
    <w:rsid w:val="00043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63E2"/>
    <w:rPr>
      <w:b/>
      <w:bCs/>
      <w:i w:val="0"/>
      <w:iCs w:val="0"/>
    </w:rPr>
  </w:style>
  <w:style w:type="paragraph" w:styleId="a4">
    <w:name w:val="Balloon Text"/>
    <w:basedOn w:val="a"/>
    <w:link w:val="a5"/>
    <w:uiPriority w:val="99"/>
    <w:semiHidden/>
    <w:unhideWhenUsed/>
    <w:rsid w:val="00D863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63E2"/>
    <w:rPr>
      <w:rFonts w:asciiTheme="majorHAnsi" w:eastAsiaTheme="majorEastAsia" w:hAnsiTheme="majorHAnsi" w:cstheme="majorBidi"/>
      <w:sz w:val="18"/>
      <w:szCs w:val="18"/>
    </w:rPr>
  </w:style>
  <w:style w:type="paragraph" w:styleId="a6">
    <w:name w:val="header"/>
    <w:basedOn w:val="a"/>
    <w:link w:val="a7"/>
    <w:uiPriority w:val="99"/>
    <w:unhideWhenUsed/>
    <w:rsid w:val="00043463"/>
    <w:pPr>
      <w:tabs>
        <w:tab w:val="center" w:pos="4252"/>
        <w:tab w:val="right" w:pos="8504"/>
      </w:tabs>
      <w:snapToGrid w:val="0"/>
    </w:pPr>
  </w:style>
  <w:style w:type="character" w:customStyle="1" w:styleId="a7">
    <w:name w:val="ヘッダー (文字)"/>
    <w:basedOn w:val="a0"/>
    <w:link w:val="a6"/>
    <w:uiPriority w:val="99"/>
    <w:rsid w:val="00043463"/>
  </w:style>
  <w:style w:type="paragraph" w:styleId="a8">
    <w:name w:val="footer"/>
    <w:basedOn w:val="a"/>
    <w:link w:val="a9"/>
    <w:uiPriority w:val="99"/>
    <w:unhideWhenUsed/>
    <w:rsid w:val="00043463"/>
    <w:pPr>
      <w:tabs>
        <w:tab w:val="center" w:pos="4252"/>
        <w:tab w:val="right" w:pos="8504"/>
      </w:tabs>
      <w:snapToGrid w:val="0"/>
    </w:pPr>
  </w:style>
  <w:style w:type="character" w:customStyle="1" w:styleId="a9">
    <w:name w:val="フッター (文字)"/>
    <w:basedOn w:val="a0"/>
    <w:link w:val="a8"/>
    <w:uiPriority w:val="99"/>
    <w:rsid w:val="0004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衆議院</cp:lastModifiedBy>
  <cp:revision>2</cp:revision>
  <dcterms:created xsi:type="dcterms:W3CDTF">2016-08-25T23:40:00Z</dcterms:created>
  <dcterms:modified xsi:type="dcterms:W3CDTF">2016-08-26T04:04:00Z</dcterms:modified>
</cp:coreProperties>
</file>